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CD" w:rsidRDefault="00EB10CD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Selbständige Evangelisch-Lutherische Kirche (SELK)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394"/>
        <w:gridCol w:w="3119"/>
        <w:gridCol w:w="992"/>
      </w:tblGrid>
      <w:tr w:rsidR="00EB10CD">
        <w:trPr>
          <w:cantSplit/>
          <w:trHeight w:val="424"/>
        </w:trPr>
        <w:tc>
          <w:tcPr>
            <w:tcW w:w="1418" w:type="dxa"/>
          </w:tcPr>
          <w:p w:rsidR="00EB10CD" w:rsidRDefault="00EB1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Pfarrbezirk:</w:t>
            </w:r>
          </w:p>
        </w:tc>
        <w:tc>
          <w:tcPr>
            <w:tcW w:w="4394" w:type="dxa"/>
          </w:tcPr>
          <w:p w:rsidR="00EB10CD" w:rsidRDefault="00EB10CD" w:rsidP="00E2051A">
            <w:pPr>
              <w:rPr>
                <w:rFonts w:ascii="Arial" w:hAnsi="Arial"/>
              </w:rPr>
            </w:pPr>
          </w:p>
        </w:tc>
        <w:tc>
          <w:tcPr>
            <w:tcW w:w="3119" w:type="dxa"/>
          </w:tcPr>
          <w:p w:rsidR="00EB10CD" w:rsidRDefault="00EB10C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Kirchenbericht für das Jahr:</w:t>
            </w:r>
            <w:r w:rsidR="006749B1">
              <w:rPr>
                <w:rFonts w:ascii="Arial" w:hAnsi="Arial"/>
              </w:rPr>
              <w:t xml:space="preserve"> </w:t>
            </w:r>
          </w:p>
        </w:tc>
        <w:tc>
          <w:tcPr>
            <w:tcW w:w="992" w:type="dxa"/>
          </w:tcPr>
          <w:p w:rsidR="00EB10CD" w:rsidRDefault="006749B1" w:rsidP="00954D8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:rsidR="00EB10CD" w:rsidRDefault="00EB10C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Ergänzungen zu A bis G sind, falls der Platz nicht ausreicht, bitte auf einem Beiblatt anzugeben.</w:t>
      </w:r>
    </w:p>
    <w:p w:rsidR="00EB10CD" w:rsidRDefault="00EB10CD">
      <w:pPr>
        <w:rPr>
          <w:rFonts w:ascii="Arial" w:hAnsi="Arial"/>
          <w:sz w:val="20"/>
        </w:rPr>
      </w:pPr>
    </w:p>
    <w:p w:rsidR="00EB10CD" w:rsidRDefault="00EB10CD">
      <w:pPr>
        <w:shd w:val="clear" w:color="FFFFFF" w:fill="C0C0C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A) Erläuterungen zur Statistik (auch Angaben über Predigtorte):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5"/>
      </w:tblGrid>
      <w:tr w:rsidR="00EB10CD">
        <w:trPr>
          <w:cantSplit/>
          <w:trHeight w:val="2655"/>
        </w:trPr>
        <w:tc>
          <w:tcPr>
            <w:tcW w:w="9975" w:type="dxa"/>
          </w:tcPr>
          <w:p w:rsidR="00EB10CD" w:rsidRDefault="00EB10CD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EB10CD" w:rsidRDefault="00EB10CD">
      <w:pPr>
        <w:shd w:val="clear" w:color="FFFFFF" w:fill="C0C0C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B) Besonderheiten des gottesdienstlichen Lebens: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5"/>
      </w:tblGrid>
      <w:tr w:rsidR="00EB10CD">
        <w:trPr>
          <w:cantSplit/>
          <w:trHeight w:val="2565"/>
        </w:trPr>
        <w:tc>
          <w:tcPr>
            <w:tcW w:w="10005" w:type="dxa"/>
          </w:tcPr>
          <w:p w:rsidR="00EB10CD" w:rsidRDefault="00EB10CD" w:rsidP="00E2051A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EB10CD" w:rsidRDefault="00EB10CD">
      <w:pPr>
        <w:shd w:val="clear" w:color="FFFFFF" w:fill="C0C0C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C) Gruppen und Kreise</w:t>
      </w:r>
    </w:p>
    <w:p w:rsidR="00EB10CD" w:rsidRDefault="00EB10CD">
      <w:pPr>
        <w:spacing w:before="120"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 gibt folgende Gruppen (Zutreffendes bitte auswählen):</w:t>
      </w: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3372"/>
        <w:gridCol w:w="3372"/>
      </w:tblGrid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Mutter-Kind-Gruppe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Seniorenkreis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Laienspielgruppe</w:t>
            </w:r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Kindergruppe/Jungschar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Handarbeitskreis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Besuchsdienst</w:t>
            </w:r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Kindergottesdienst-Mitarbeiter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Bastelkreis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Gemeindebrief-Redaktion</w:t>
            </w:r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Jugendkreis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Kirchenchor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Kreis für Öffentlichkeitsarbeit</w:t>
            </w:r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Junge Gemeinde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Jugendchor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Baukommission</w:t>
            </w:r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Mitarbeiterkreis/Helferkreis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Kindersingen/Kinderchor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Finanzkommission</w:t>
            </w:r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Bibelstunde/Gemeindebibelkreis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Posaunenchor</w:t>
            </w:r>
          </w:p>
        </w:tc>
        <w:tc>
          <w:tcPr>
            <w:tcW w:w="3372" w:type="dxa"/>
          </w:tcPr>
          <w:p w:rsidR="00EB10CD" w:rsidRDefault="00EB10CD" w:rsidP="004D1EFA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4D1EFA">
              <w:rPr>
                <w:rFonts w:ascii="Arial" w:hAnsi="Arial"/>
                <w:noProof/>
                <w:sz w:val="20"/>
              </w:rPr>
              <w:t>Büchertischteam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Hausbibelkreis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Jungbläser</w:t>
            </w:r>
          </w:p>
        </w:tc>
        <w:tc>
          <w:tcPr>
            <w:tcW w:w="3372" w:type="dxa"/>
          </w:tcPr>
          <w:p w:rsidR="00EB10CD" w:rsidRDefault="00EB10CD" w:rsidP="0022026E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Gebetskreis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Orffkreis/Instrumentalkreis</w:t>
            </w:r>
          </w:p>
        </w:tc>
        <w:tc>
          <w:tcPr>
            <w:tcW w:w="3372" w:type="dxa"/>
          </w:tcPr>
          <w:p w:rsidR="00EB10CD" w:rsidRDefault="00EB10CD" w:rsidP="0022026E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Gesprächskreis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Flötenkreis</w:t>
            </w:r>
          </w:p>
        </w:tc>
        <w:tc>
          <w:tcPr>
            <w:tcW w:w="3372" w:type="dxa"/>
          </w:tcPr>
          <w:p w:rsidR="00EB10CD" w:rsidRDefault="00EB10CD" w:rsidP="0022026E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</w:tr>
      <w:tr w:rsidR="00EB10CD">
        <w:trPr>
          <w:cantSplit/>
          <w:trHeight w:val="260"/>
        </w:trPr>
        <w:tc>
          <w:tcPr>
            <w:tcW w:w="34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Frauenkreis</w:t>
            </w:r>
          </w:p>
        </w:tc>
        <w:tc>
          <w:tcPr>
            <w:tcW w:w="3372" w:type="dxa"/>
          </w:tcPr>
          <w:p w:rsidR="00EB10CD" w:rsidRDefault="00EB10CD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Gitarrenkreis</w:t>
            </w:r>
          </w:p>
        </w:tc>
        <w:tc>
          <w:tcPr>
            <w:tcW w:w="3372" w:type="dxa"/>
          </w:tcPr>
          <w:p w:rsidR="00EB10CD" w:rsidRDefault="00EB10CD" w:rsidP="0022026E">
            <w:pPr>
              <w:tabs>
                <w:tab w:val="left" w:pos="426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bookmarkStart w:id="1" w:name="_GoBack"/>
            <w:bookmarkEnd w:id="1"/>
          </w:p>
        </w:tc>
      </w:tr>
    </w:tbl>
    <w:p w:rsidR="00EB10CD" w:rsidRDefault="00EB10CD">
      <w:pPr>
        <w:shd w:val="clear" w:color="FFFFFF" w:fill="C0C0C0"/>
        <w:spacing w:before="120"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D) Unterricht</w:t>
      </w:r>
    </w:p>
    <w:p w:rsidR="00EB10CD" w:rsidRDefault="00EB10CD">
      <w:pPr>
        <w:tabs>
          <w:tab w:val="left" w:pos="851"/>
          <w:tab w:val="right" w:pos="467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Zahl der Kinder im...</w:t>
      </w:r>
    </w:p>
    <w:p w:rsidR="00EB10CD" w:rsidRDefault="00EB10CD" w:rsidP="00954D87">
      <w:pPr>
        <w:tabs>
          <w:tab w:val="left" w:pos="851"/>
          <w:tab w:val="right" w:pos="467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...Vorkonfirmandenunterricht: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(Stichtag: 31.12. des Berichtsjahres)</w:t>
      </w:r>
    </w:p>
    <w:p w:rsidR="00EB10CD" w:rsidRDefault="00EB10CD" w:rsidP="00954D87">
      <w:pPr>
        <w:tabs>
          <w:tab w:val="left" w:pos="851"/>
          <w:tab w:val="right" w:pos="467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...Konfirmandenunterricht: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(Stichtag: 31.12. des Berichtsjahres)</w:t>
      </w:r>
    </w:p>
    <w:p w:rsidR="00EB10CD" w:rsidRDefault="00EB10CD" w:rsidP="00954D87">
      <w:pPr>
        <w:tabs>
          <w:tab w:val="left" w:pos="851"/>
          <w:tab w:val="right" w:pos="467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...Kinderunterricht: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(Stichtag: 31.12. des Berichtsjahres)</w:t>
      </w:r>
    </w:p>
    <w:p w:rsidR="00EB10CD" w:rsidRDefault="00EB10CD" w:rsidP="00954D87">
      <w:pPr>
        <w:tabs>
          <w:tab w:val="left" w:pos="851"/>
          <w:tab w:val="right" w:pos="467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...Kindergruppe/Jungschar: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(durchschnittliche Zahl im Berichtsjahr)</w:t>
      </w:r>
    </w:p>
    <w:p w:rsidR="00EB10CD" w:rsidRDefault="00EB10CD" w:rsidP="00954D87">
      <w:pPr>
        <w:tabs>
          <w:tab w:val="left" w:pos="851"/>
          <w:tab w:val="right" w:pos="467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...Kindergottesdienst: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(durchschnittliche Zahl im Berichtsjahr)</w:t>
      </w:r>
    </w:p>
    <w:p w:rsidR="00EB10CD" w:rsidRDefault="00EB10CD" w:rsidP="00954D87">
      <w:pPr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Anmerkungen: </w:t>
      </w:r>
    </w:p>
    <w:p w:rsidR="00EB10CD" w:rsidRDefault="00EB10CD">
      <w:pPr>
        <w:framePr w:w="1115" w:h="23" w:hSpace="71" w:wrap="around" w:vAnchor="page" w:hAnchor="page" w:x="9986" w:y="15545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(bitte wenden!)</w:t>
      </w:r>
    </w:p>
    <w:p w:rsidR="00EB10CD" w:rsidRDefault="00EB10CD">
      <w:pPr>
        <w:rPr>
          <w:rFonts w:ascii="Arial" w:hAnsi="Arial"/>
          <w:sz w:val="16"/>
        </w:rPr>
      </w:pPr>
      <w:r>
        <w:br w:type="page"/>
      </w:r>
      <w:r w:rsidRPr="00954D87">
        <w:rPr>
          <w:rFonts w:ascii="Arial" w:hAnsi="Arial"/>
          <w:b/>
          <w:sz w:val="20"/>
          <w:highlight w:val="lightGray"/>
        </w:rPr>
        <w:lastRenderedPageBreak/>
        <w:t>E)</w:t>
      </w:r>
      <w:r w:rsidRPr="00954D87">
        <w:rPr>
          <w:rFonts w:ascii="Arial" w:hAnsi="Arial"/>
          <w:b/>
          <w:sz w:val="20"/>
          <w:highlight w:val="lightGray"/>
        </w:rPr>
        <w:tab/>
        <w:t>Besondere Aktivitäten</w:t>
      </w:r>
      <w:r w:rsidRPr="00954D87">
        <w:rPr>
          <w:rFonts w:ascii="Arial" w:hAnsi="Arial"/>
          <w:b/>
          <w:sz w:val="20"/>
          <w:highlight w:val="lightGray"/>
        </w:rPr>
        <w:br/>
      </w:r>
      <w:r w:rsidRPr="00954D87">
        <w:rPr>
          <w:rFonts w:ascii="Arial" w:hAnsi="Arial"/>
          <w:b/>
          <w:sz w:val="20"/>
        </w:rPr>
        <w:tab/>
      </w:r>
      <w:r w:rsidRPr="00954D87">
        <w:rPr>
          <w:rFonts w:ascii="Arial" w:hAnsi="Arial"/>
          <w:b/>
          <w:sz w:val="20"/>
          <w:highlight w:val="lightGray"/>
        </w:rPr>
        <w:t>(z.B. Missionsfeste, Bibelwochen, Fahrten, Gemeindefeste, Glaubenskurse/Glaubensseminare)</w:t>
      </w:r>
      <w:r w:rsidR="00954D87">
        <w:rPr>
          <w:rFonts w:ascii="Arial" w:hAnsi="Arial"/>
          <w:b/>
          <w:sz w:val="20"/>
        </w:rPr>
        <w:t xml:space="preserve">   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5"/>
      </w:tblGrid>
      <w:tr w:rsidR="00EB10CD">
        <w:trPr>
          <w:cantSplit/>
          <w:trHeight w:val="3840"/>
        </w:trPr>
        <w:tc>
          <w:tcPr>
            <w:tcW w:w="9975" w:type="dxa"/>
          </w:tcPr>
          <w:p w:rsidR="00EB10CD" w:rsidRDefault="00EB10CD" w:rsidP="00E2051A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EB10CD" w:rsidRDefault="00EB10CD">
      <w:pPr>
        <w:shd w:val="clear" w:color="FFFFFF" w:fill="C0C0C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F) Besondere Ereignisse im Leben der Gemeinde (z.B. Feste, Jubiläen, Visitationen):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5"/>
      </w:tblGrid>
      <w:tr w:rsidR="00EB10CD">
        <w:trPr>
          <w:cantSplit/>
          <w:trHeight w:val="3072"/>
        </w:trPr>
        <w:tc>
          <w:tcPr>
            <w:tcW w:w="9975" w:type="dxa"/>
          </w:tcPr>
          <w:p w:rsidR="00EB10CD" w:rsidRDefault="00EB10CD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EB10CD" w:rsidRDefault="00EB10CD">
      <w:pPr>
        <w:shd w:val="clear" w:color="FFFFFF" w:fill="C0C0C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G) Baumaßnahmen / besondere Anschaffungen (z.B. Orgel, Kruzifix, Kirchenfenster):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0"/>
      </w:tblGrid>
      <w:tr w:rsidR="00EB10CD">
        <w:trPr>
          <w:cantSplit/>
          <w:trHeight w:val="3075"/>
        </w:trPr>
        <w:tc>
          <w:tcPr>
            <w:tcW w:w="9960" w:type="dxa"/>
          </w:tcPr>
          <w:p w:rsidR="00EB10CD" w:rsidRDefault="00EB10CD" w:rsidP="00EF7EA0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EB10CD" w:rsidRDefault="00EB10CD">
      <w:pPr>
        <w:shd w:val="clear" w:color="FFFFFF" w:fill="C0C0C0"/>
        <w:ind w:left="709" w:hanging="7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H)</w:t>
      </w:r>
      <w:r>
        <w:rPr>
          <w:rFonts w:ascii="Arial" w:hAnsi="Arial"/>
          <w:b/>
          <w:sz w:val="20"/>
        </w:rPr>
        <w:tab/>
        <w:t>Zusätzlich bittet die Kirchenleitung um einen Bericht über eines der folgenden Schwerpunkt</w:t>
      </w:r>
      <w:r>
        <w:rPr>
          <w:rFonts w:ascii="Arial" w:hAnsi="Arial"/>
          <w:b/>
          <w:sz w:val="20"/>
        </w:rPr>
        <w:softHyphen/>
        <w:t>themen (wird für jedes Jahr vom Kollegium der Superintendenten und der Kirchenleitung festgelegt):</w:t>
      </w:r>
    </w:p>
    <w:p w:rsidR="00EB10CD" w:rsidRDefault="00EB10CD">
      <w:pPr>
        <w:ind w:left="709" w:hanging="709"/>
        <w:rPr>
          <w:rFonts w:ascii="Arial" w:hAnsi="Arial"/>
          <w:sz w:val="20"/>
        </w:rPr>
      </w:pPr>
      <w:r>
        <w:rPr>
          <w:rFonts w:ascii="Arial" w:hAnsi="Arial"/>
          <w:sz w:val="20"/>
        </w:rPr>
        <w:br/>
        <w:t>I.</w:t>
      </w:r>
      <w:r>
        <w:rPr>
          <w:rFonts w:ascii="Arial" w:hAnsi="Arial"/>
          <w:sz w:val="20"/>
        </w:rPr>
        <w:tab/>
        <w:t>Seelsorgepraxis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II.</w:t>
      </w:r>
      <w:r>
        <w:rPr>
          <w:rFonts w:ascii="Arial" w:hAnsi="Arial"/>
          <w:sz w:val="20"/>
        </w:rPr>
        <w:tab/>
        <w:t>Beichtpraxis, Beichtgottesdienste, Beichtansprachen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III.</w:t>
      </w:r>
      <w:r>
        <w:rPr>
          <w:rFonts w:ascii="Arial" w:hAnsi="Arial"/>
          <w:sz w:val="20"/>
        </w:rPr>
        <w:tab/>
        <w:t>Missionarische / diakonische Arbeit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IV.</w:t>
      </w:r>
      <w:r>
        <w:rPr>
          <w:rFonts w:ascii="Arial" w:hAnsi="Arial"/>
          <w:sz w:val="20"/>
        </w:rPr>
        <w:tab/>
        <w:t>Kasualpraxis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V.</w:t>
      </w:r>
      <w:r>
        <w:rPr>
          <w:rFonts w:ascii="Arial" w:hAnsi="Arial"/>
          <w:sz w:val="20"/>
        </w:rPr>
        <w:tab/>
        <w:t>Mitarbeiter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VI.</w:t>
      </w:r>
      <w:r>
        <w:rPr>
          <w:rFonts w:ascii="Arial" w:hAnsi="Arial"/>
          <w:sz w:val="20"/>
        </w:rPr>
        <w:tab/>
        <w:t>Ökumenische Beziehungen / Öffentlichkeitsarbeit</w:t>
      </w:r>
    </w:p>
    <w:sectPr w:rsidR="00EB10CD">
      <w:footnotePr>
        <w:pos w:val="beneathText"/>
      </w:footnotePr>
      <w:pgSz w:w="11905" w:h="16837"/>
      <w:pgMar w:top="851" w:right="907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RomanS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bon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51A2D2F-B408-4CF0-B9CA-9EA01F7847C2}"/>
    <w:docVar w:name="dgnword-eventsink" w:val="67556336"/>
    <w:docVar w:name="E-Porto::GUID" w:val="{b067191c-7120-488a-a08d-88efb13258d0}"/>
  </w:docVars>
  <w:rsids>
    <w:rsidRoot w:val="00B57741"/>
    <w:rsid w:val="000D49BB"/>
    <w:rsid w:val="0022026E"/>
    <w:rsid w:val="004D1EFA"/>
    <w:rsid w:val="006749B1"/>
    <w:rsid w:val="0075181D"/>
    <w:rsid w:val="00751D06"/>
    <w:rsid w:val="008C7702"/>
    <w:rsid w:val="00954D87"/>
    <w:rsid w:val="00B57741"/>
    <w:rsid w:val="00DB069A"/>
    <w:rsid w:val="00E2051A"/>
    <w:rsid w:val="00EB10CD"/>
    <w:rsid w:val="00ED1903"/>
    <w:rsid w:val="00EF7EA0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CD406-2205-4C4A-9F8B-0E83C62A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Sabon RomanSC" w:hAnsi="Sabon RomanSC"/>
      <w:sz w:val="28"/>
    </w:rPr>
  </w:style>
  <w:style w:type="paragraph" w:styleId="Liste">
    <w:name w:val="List"/>
    <w:basedOn w:val="Textkrper"/>
    <w:rPr>
      <w:rFonts w:ascii="Sabon" w:hAnsi="Sabon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Sabon" w:hAnsi="Sabon"/>
      <w:i/>
      <w:sz w:val="20"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ascii="Sabon" w:hAnsi="Sabon"/>
    </w:rPr>
  </w:style>
  <w:style w:type="paragraph" w:customStyle="1" w:styleId="Brieftext">
    <w:name w:val="Brieftext"/>
    <w:basedOn w:val="Standard"/>
    <w:pPr>
      <w:spacing w:before="120" w:line="240" w:lineRule="atLeast"/>
      <w:ind w:firstLine="709"/>
    </w:pPr>
  </w:style>
  <w:style w:type="paragraph" w:customStyle="1" w:styleId="wfxRecipient">
    <w:name w:val="wfxRecipient"/>
    <w:basedOn w:val="Standard"/>
  </w:style>
  <w:style w:type="paragraph" w:customStyle="1" w:styleId="wfxFaxNum">
    <w:name w:val="wfxFaxNum"/>
    <w:basedOn w:val="Standard"/>
  </w:style>
  <w:style w:type="paragraph" w:customStyle="1" w:styleId="wfxDate">
    <w:name w:val="wfxDate"/>
    <w:basedOn w:val="Standard"/>
  </w:style>
  <w:style w:type="paragraph" w:customStyle="1" w:styleId="wfxTime">
    <w:name w:val="wfxTime"/>
    <w:basedOn w:val="Standard"/>
  </w:style>
  <w:style w:type="paragraph" w:customStyle="1" w:styleId="wfxCompany">
    <w:name w:val="wfxCompany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2837-456F-46BC-8042-00AB034B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1838</Characters>
  <Application>Microsoft Office Word</Application>
  <DocSecurity>0</DocSecurity>
  <Lines>79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Kirchenbericht</vt:lpstr>
    </vt:vector>
  </TitlesOfParts>
  <Company>SELK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Kirchenbericht</dc:title>
  <dc:creator>Jörg Ackermann</dc:creator>
  <cp:lastModifiedBy>Jörg Ackermann</cp:lastModifiedBy>
  <cp:revision>9</cp:revision>
  <cp:lastPrinted>1998-10-02T17:41:00Z</cp:lastPrinted>
  <dcterms:created xsi:type="dcterms:W3CDTF">2017-12-13T22:52:00Z</dcterms:created>
  <dcterms:modified xsi:type="dcterms:W3CDTF">2017-12-29T14:24:00Z</dcterms:modified>
  <cp:contentStatus/>
</cp:coreProperties>
</file>